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CC" w:rsidRDefault="00A25215">
      <w:r>
        <w:rPr>
          <w:noProof/>
          <w:lang w:eastAsia="en-N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0</wp:posOffset>
            </wp:positionV>
            <wp:extent cx="2028825" cy="853440"/>
            <wp:effectExtent l="19050" t="0" r="9525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1208405</wp:posOffset>
            </wp:positionH>
            <wp:positionV relativeFrom="paragraph">
              <wp:posOffset>232410</wp:posOffset>
            </wp:positionV>
            <wp:extent cx="4106545" cy="2854960"/>
            <wp:effectExtent l="19050" t="0" r="8255" b="0"/>
            <wp:wrapSquare wrapText="bothSides"/>
            <wp:docPr id="2" name="Picture 1" descr="IMG_07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G_0733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545" cy="28549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2286000</wp:posOffset>
            </wp:positionV>
            <wp:extent cx="2040890" cy="853440"/>
            <wp:effectExtent l="1905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7B3" w:rsidRDefault="005247B3"/>
    <w:p w:rsidR="005247B3" w:rsidRDefault="005247B3"/>
    <w:p w:rsidR="005247B3" w:rsidRDefault="005247B3"/>
    <w:p w:rsidR="005247B3" w:rsidRDefault="005247B3"/>
    <w:p w:rsidR="005247B3" w:rsidRDefault="005247B3"/>
    <w:p w:rsidR="005247B3" w:rsidRDefault="005247B3"/>
    <w:p w:rsidR="005247B3" w:rsidRDefault="005247B3"/>
    <w:p w:rsidR="005247B3" w:rsidRDefault="005247B3"/>
    <w:p w:rsidR="005247B3" w:rsidRDefault="005247B3"/>
    <w:p w:rsidR="005247B3" w:rsidRPr="00A25215" w:rsidRDefault="0066035B" w:rsidP="00A25215">
      <w:pPr>
        <w:spacing w:line="240" w:lineRule="auto"/>
        <w:rPr>
          <w:rFonts w:ascii="Monotype Corsiva" w:hAnsi="Monotype Corsiva"/>
          <w:sz w:val="48"/>
          <w:szCs w:val="48"/>
        </w:rPr>
      </w:pPr>
      <w:proofErr w:type="gramStart"/>
      <w:r>
        <w:rPr>
          <w:rFonts w:ascii="Monotype Corsiva" w:hAnsi="Monotype Corsiva"/>
          <w:sz w:val="48"/>
          <w:szCs w:val="48"/>
        </w:rPr>
        <w:t xml:space="preserve">Hello  </w:t>
      </w:r>
      <w:r w:rsidR="005247B3" w:rsidRPr="00A25215">
        <w:rPr>
          <w:rFonts w:ascii="Monotype Corsiva" w:hAnsi="Monotype Corsiva"/>
          <w:sz w:val="48"/>
          <w:szCs w:val="48"/>
        </w:rPr>
        <w:t>Team</w:t>
      </w:r>
      <w:proofErr w:type="gramEnd"/>
    </w:p>
    <w:p w:rsidR="005247B3" w:rsidRPr="005844C9" w:rsidRDefault="00416E06">
      <w:pPr>
        <w:rPr>
          <w:rFonts w:ascii="Calibri" w:hAnsi="Calibri" w:cs="Calibri"/>
          <w:sz w:val="32"/>
          <w:szCs w:val="32"/>
        </w:rPr>
      </w:pPr>
      <w:r w:rsidRPr="005844C9">
        <w:rPr>
          <w:rFonts w:ascii="Calibri" w:hAnsi="Calibri" w:cs="Calibri"/>
          <w:sz w:val="32"/>
          <w:szCs w:val="32"/>
        </w:rPr>
        <w:t xml:space="preserve">We hope the second term is a great one for you.  </w:t>
      </w:r>
    </w:p>
    <w:p w:rsidR="00416E06" w:rsidRPr="005844C9" w:rsidRDefault="00F8289E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  <w:lang w:eastAsia="en-NZ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18pt;margin-top:95.15pt;width:557pt;height:153pt;z-index:-251657216" fillcolor="#fd6839"/>
        </w:pict>
      </w:r>
      <w:r w:rsidR="00416E06" w:rsidRPr="005844C9">
        <w:rPr>
          <w:rFonts w:ascii="Calibri" w:hAnsi="Calibri" w:cs="Calibri"/>
          <w:sz w:val="32"/>
          <w:szCs w:val="32"/>
        </w:rPr>
        <w:t>I recently v</w:t>
      </w:r>
      <w:r w:rsidR="0066035B">
        <w:rPr>
          <w:rFonts w:ascii="Calibri" w:hAnsi="Calibri" w:cs="Calibri"/>
          <w:sz w:val="32"/>
          <w:szCs w:val="32"/>
        </w:rPr>
        <w:t>isited with the teachers at Ros</w:t>
      </w:r>
      <w:r w:rsidR="00416E06" w:rsidRPr="005844C9">
        <w:rPr>
          <w:rFonts w:ascii="Calibri" w:hAnsi="Calibri" w:cs="Calibri"/>
          <w:sz w:val="32"/>
          <w:szCs w:val="32"/>
        </w:rPr>
        <w:t xml:space="preserve">common School in Auckland and spent a lovely time sharing our resources.  When I asked how they had heard of us – they said that another school had let them know of our resources.  </w:t>
      </w:r>
      <w:proofErr w:type="gramStart"/>
      <w:r w:rsidR="00416E06" w:rsidRPr="005844C9">
        <w:rPr>
          <w:rFonts w:ascii="Calibri" w:hAnsi="Calibri" w:cs="Calibri"/>
          <w:sz w:val="32"/>
          <w:szCs w:val="32"/>
        </w:rPr>
        <w:t xml:space="preserve">Exciting to hear that we are getting </w:t>
      </w:r>
      <w:r w:rsidR="005844C9" w:rsidRPr="005844C9">
        <w:rPr>
          <w:rFonts w:ascii="Calibri" w:hAnsi="Calibri" w:cs="Calibri"/>
          <w:sz w:val="32"/>
          <w:szCs w:val="32"/>
        </w:rPr>
        <w:t>referrals</w:t>
      </w:r>
      <w:r w:rsidR="00416E06" w:rsidRPr="005844C9">
        <w:rPr>
          <w:rFonts w:ascii="Calibri" w:hAnsi="Calibri" w:cs="Calibri"/>
          <w:sz w:val="32"/>
          <w:szCs w:val="32"/>
        </w:rPr>
        <w:t xml:space="preserve"> especially as we </w:t>
      </w:r>
      <w:r w:rsidR="005844C9" w:rsidRPr="005844C9">
        <w:rPr>
          <w:rFonts w:ascii="Calibri" w:hAnsi="Calibri" w:cs="Calibri"/>
          <w:sz w:val="32"/>
          <w:szCs w:val="32"/>
        </w:rPr>
        <w:t>rely so much on ‘word of mouth’ for our marketing.</w:t>
      </w:r>
      <w:proofErr w:type="gramEnd"/>
      <w:r w:rsidR="005844C9" w:rsidRPr="005844C9">
        <w:rPr>
          <w:rFonts w:ascii="Calibri" w:hAnsi="Calibri" w:cs="Calibri"/>
          <w:sz w:val="32"/>
          <w:szCs w:val="32"/>
        </w:rPr>
        <w:t xml:space="preserve">  Thank you Lincoln </w:t>
      </w:r>
      <w:r w:rsidR="0066035B">
        <w:rPr>
          <w:rFonts w:ascii="Calibri" w:hAnsi="Calibri" w:cs="Calibri"/>
          <w:sz w:val="32"/>
          <w:szCs w:val="32"/>
        </w:rPr>
        <w:t>Heights</w:t>
      </w:r>
      <w:r w:rsidR="005844C9" w:rsidRPr="005844C9">
        <w:rPr>
          <w:rFonts w:ascii="Calibri" w:hAnsi="Calibri" w:cs="Calibri"/>
          <w:sz w:val="32"/>
          <w:szCs w:val="32"/>
        </w:rPr>
        <w:t>!!!</w:t>
      </w:r>
    </w:p>
    <w:p w:rsidR="00A25215" w:rsidRDefault="005844C9" w:rsidP="00A25215">
      <w:pPr>
        <w:ind w:left="330"/>
        <w:rPr>
          <w:rFonts w:ascii="Trebuchet MS" w:hAnsi="Trebuchet MS"/>
          <w:b/>
          <w:sz w:val="28"/>
          <w:szCs w:val="28"/>
        </w:rPr>
      </w:pPr>
      <w:r w:rsidRPr="0087706F">
        <w:rPr>
          <w:rFonts w:ascii="Trebuchet MS" w:hAnsi="Trebuchet MS"/>
          <w:b/>
          <w:sz w:val="28"/>
          <w:szCs w:val="28"/>
        </w:rPr>
        <w:t xml:space="preserve">We would like to reward schools for any referrals and have decided to </w:t>
      </w:r>
      <w:r w:rsidR="00A25215">
        <w:rPr>
          <w:rFonts w:ascii="Trebuchet MS" w:hAnsi="Trebuchet MS"/>
          <w:b/>
          <w:sz w:val="28"/>
          <w:szCs w:val="28"/>
        </w:rPr>
        <w:t xml:space="preserve">                        </w:t>
      </w:r>
      <w:r w:rsidRPr="0087706F">
        <w:rPr>
          <w:rFonts w:ascii="Trebuchet MS" w:hAnsi="Trebuchet MS"/>
          <w:b/>
          <w:sz w:val="28"/>
          <w:szCs w:val="28"/>
        </w:rPr>
        <w:t xml:space="preserve">deduct $5 from your next year’s sub for every new school </w:t>
      </w:r>
      <w:r w:rsidR="0087706F" w:rsidRPr="0087706F">
        <w:rPr>
          <w:rFonts w:ascii="Trebuchet MS" w:hAnsi="Trebuchet MS"/>
          <w:b/>
          <w:sz w:val="28"/>
          <w:szCs w:val="28"/>
        </w:rPr>
        <w:t xml:space="preserve">you get </w:t>
      </w:r>
      <w:r w:rsidR="0087706F">
        <w:rPr>
          <w:rFonts w:ascii="Trebuchet MS" w:hAnsi="Trebuchet MS"/>
          <w:b/>
          <w:sz w:val="28"/>
          <w:szCs w:val="28"/>
        </w:rPr>
        <w:t xml:space="preserve">to sign </w:t>
      </w:r>
      <w:r w:rsidRPr="0087706F">
        <w:rPr>
          <w:rFonts w:ascii="Trebuchet MS" w:hAnsi="Trebuchet MS"/>
          <w:b/>
          <w:sz w:val="28"/>
          <w:szCs w:val="28"/>
        </w:rPr>
        <w:t xml:space="preserve">up </w:t>
      </w:r>
      <w:r w:rsidR="00A25215">
        <w:rPr>
          <w:rFonts w:ascii="Trebuchet MS" w:hAnsi="Trebuchet MS"/>
          <w:b/>
          <w:sz w:val="28"/>
          <w:szCs w:val="28"/>
        </w:rPr>
        <w:t xml:space="preserve">  </w:t>
      </w:r>
      <w:r w:rsidRPr="0087706F">
        <w:rPr>
          <w:rFonts w:ascii="Trebuchet MS" w:hAnsi="Trebuchet MS"/>
          <w:b/>
          <w:sz w:val="28"/>
          <w:szCs w:val="28"/>
        </w:rPr>
        <w:t>with us.  All we need to know is who</w:t>
      </w:r>
      <w:r w:rsidR="0087706F" w:rsidRPr="0087706F">
        <w:rPr>
          <w:rFonts w:ascii="Trebuchet MS" w:hAnsi="Trebuchet MS"/>
          <w:b/>
          <w:sz w:val="28"/>
          <w:szCs w:val="28"/>
        </w:rPr>
        <w:t xml:space="preserve"> referred them</w:t>
      </w:r>
      <w:r w:rsidR="0087706F">
        <w:rPr>
          <w:rFonts w:ascii="Trebuchet MS" w:hAnsi="Trebuchet MS"/>
          <w:b/>
          <w:sz w:val="28"/>
          <w:szCs w:val="28"/>
        </w:rPr>
        <w:t xml:space="preserve"> -</w:t>
      </w:r>
      <w:r w:rsidR="0087706F" w:rsidRPr="0087706F">
        <w:rPr>
          <w:rFonts w:ascii="Trebuchet MS" w:hAnsi="Trebuchet MS"/>
          <w:b/>
          <w:sz w:val="28"/>
          <w:szCs w:val="28"/>
        </w:rPr>
        <w:t xml:space="preserve"> </w:t>
      </w:r>
      <w:r w:rsidR="0087706F">
        <w:rPr>
          <w:rFonts w:ascii="Trebuchet MS" w:hAnsi="Trebuchet MS"/>
          <w:b/>
          <w:sz w:val="28"/>
          <w:szCs w:val="28"/>
        </w:rPr>
        <w:t xml:space="preserve">so when they sign up – just get them to send us a message via the website ‘Contact Us’. </w:t>
      </w:r>
    </w:p>
    <w:p w:rsidR="005844C9" w:rsidRPr="0087706F" w:rsidRDefault="0087706F" w:rsidP="00A25215">
      <w:pPr>
        <w:ind w:left="33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We will then let you know that you have a $5 credit!!!</w:t>
      </w:r>
    </w:p>
    <w:p w:rsidR="00A25215" w:rsidRDefault="00416E06">
      <w:pPr>
        <w:rPr>
          <w:rFonts w:cstheme="minorHAnsi"/>
          <w:sz w:val="32"/>
          <w:szCs w:val="32"/>
        </w:rPr>
      </w:pPr>
      <w:r w:rsidRPr="0087706F">
        <w:rPr>
          <w:rFonts w:cstheme="minorHAnsi"/>
          <w:sz w:val="32"/>
          <w:szCs w:val="32"/>
        </w:rPr>
        <w:t xml:space="preserve">This is an exciting time for us as we enjoy building new relationships with new customers. </w:t>
      </w:r>
    </w:p>
    <w:p w:rsidR="00416E06" w:rsidRDefault="00416E06">
      <w:pPr>
        <w:rPr>
          <w:rFonts w:cstheme="minorHAnsi"/>
          <w:sz w:val="32"/>
          <w:szCs w:val="32"/>
        </w:rPr>
      </w:pPr>
      <w:r w:rsidRPr="0087706F">
        <w:rPr>
          <w:rFonts w:cstheme="minorHAnsi"/>
          <w:sz w:val="32"/>
          <w:szCs w:val="32"/>
        </w:rPr>
        <w:t xml:space="preserve"> We want to let you know that we have nearly finished all the </w:t>
      </w:r>
      <w:r w:rsidRPr="0087706F">
        <w:rPr>
          <w:rFonts w:cstheme="minorHAnsi"/>
          <w:b/>
          <w:color w:val="FF0000"/>
          <w:sz w:val="32"/>
          <w:szCs w:val="32"/>
        </w:rPr>
        <w:t xml:space="preserve">red level </w:t>
      </w:r>
      <w:r w:rsidRPr="0087706F">
        <w:rPr>
          <w:rFonts w:cstheme="minorHAnsi"/>
          <w:sz w:val="32"/>
          <w:szCs w:val="32"/>
        </w:rPr>
        <w:t xml:space="preserve">resources from </w:t>
      </w:r>
      <w:r w:rsidR="005844C9" w:rsidRPr="0087706F">
        <w:rPr>
          <w:rFonts w:cstheme="minorHAnsi"/>
          <w:sz w:val="32"/>
          <w:szCs w:val="32"/>
        </w:rPr>
        <w:t xml:space="preserve">books accessed at </w:t>
      </w:r>
      <w:r w:rsidRPr="0087706F">
        <w:rPr>
          <w:rFonts w:cstheme="minorHAnsi"/>
          <w:sz w:val="32"/>
          <w:szCs w:val="32"/>
        </w:rPr>
        <w:t xml:space="preserve">our second school and those are now being uploaded.  </w:t>
      </w:r>
      <w:r w:rsidRPr="00A25215">
        <w:rPr>
          <w:rFonts w:cstheme="minorHAnsi"/>
          <w:sz w:val="32"/>
          <w:szCs w:val="32"/>
        </w:rPr>
        <w:t xml:space="preserve">We have decided to add a bit of variety to the resource creation and focus on </w:t>
      </w:r>
      <w:r w:rsidR="00A25215">
        <w:rPr>
          <w:rFonts w:cstheme="minorHAnsi"/>
          <w:sz w:val="32"/>
          <w:szCs w:val="32"/>
        </w:rPr>
        <w:t xml:space="preserve">the </w:t>
      </w:r>
      <w:proofErr w:type="gramStart"/>
      <w:r w:rsidRPr="00A25215">
        <w:rPr>
          <w:rFonts w:cstheme="minorHAnsi"/>
          <w:b/>
          <w:color w:val="A6A6A6" w:themeColor="background1" w:themeShade="A6"/>
          <w:sz w:val="32"/>
          <w:szCs w:val="32"/>
        </w:rPr>
        <w:t>silver  level</w:t>
      </w:r>
      <w:proofErr w:type="gramEnd"/>
      <w:r w:rsidRPr="00A25215">
        <w:rPr>
          <w:rFonts w:cstheme="minorHAnsi"/>
          <w:b/>
          <w:sz w:val="32"/>
          <w:szCs w:val="32"/>
        </w:rPr>
        <w:t xml:space="preserve">  </w:t>
      </w:r>
      <w:r w:rsidRPr="00A25215">
        <w:rPr>
          <w:rFonts w:cstheme="minorHAnsi"/>
          <w:sz w:val="32"/>
          <w:szCs w:val="32"/>
        </w:rPr>
        <w:t xml:space="preserve">next. </w:t>
      </w:r>
    </w:p>
    <w:p w:rsidR="00A25215" w:rsidRPr="00A25215" w:rsidRDefault="00A25215" w:rsidP="00A25215">
      <w:pPr>
        <w:spacing w:line="240" w:lineRule="auto"/>
        <w:rPr>
          <w:rFonts w:ascii="Monotype Corsiva" w:hAnsi="Monotype Corsiva"/>
          <w:sz w:val="32"/>
          <w:szCs w:val="32"/>
        </w:rPr>
      </w:pPr>
      <w:r w:rsidRPr="00A25215">
        <w:rPr>
          <w:rFonts w:ascii="Monotype Corsiva" w:hAnsi="Monotype Corsiva"/>
          <w:sz w:val="32"/>
          <w:szCs w:val="32"/>
        </w:rPr>
        <w:t>Regards</w:t>
      </w:r>
    </w:p>
    <w:p w:rsidR="00A25215" w:rsidRPr="00A25215" w:rsidRDefault="00A25215">
      <w:pPr>
        <w:rPr>
          <w:rFonts w:cstheme="minorHAnsi"/>
          <w:b/>
          <w:sz w:val="32"/>
          <w:szCs w:val="32"/>
        </w:rPr>
      </w:pPr>
      <w:r w:rsidRPr="00A25215">
        <w:rPr>
          <w:rFonts w:ascii="Monotype Corsiva" w:hAnsi="Monotype Corsiva"/>
          <w:sz w:val="48"/>
          <w:szCs w:val="48"/>
        </w:rPr>
        <w:t>Lesley and Angela</w:t>
      </w:r>
    </w:p>
    <w:sectPr w:rsidR="00A25215" w:rsidRPr="00A25215" w:rsidSect="00A252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47B3"/>
    <w:rsid w:val="003B01CC"/>
    <w:rsid w:val="00416E06"/>
    <w:rsid w:val="005247B3"/>
    <w:rsid w:val="005844C9"/>
    <w:rsid w:val="0066035B"/>
    <w:rsid w:val="0087706F"/>
    <w:rsid w:val="00A25215"/>
    <w:rsid w:val="00F8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d6839"/>
      <o:colormenu v:ext="edit" fillcolor="#fd68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</dc:creator>
  <cp:lastModifiedBy>Johnson</cp:lastModifiedBy>
  <cp:revision>2</cp:revision>
  <dcterms:created xsi:type="dcterms:W3CDTF">2012-04-11T06:54:00Z</dcterms:created>
  <dcterms:modified xsi:type="dcterms:W3CDTF">2012-05-23T05:20:00Z</dcterms:modified>
</cp:coreProperties>
</file>